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rPr>
          <w:rFonts w:ascii="Cambria" w:cs="Cambria" w:hAnsi="Cambria" w:eastAsia="Cambria"/>
          <w:b w:val="1"/>
          <w:bCs w:val="1"/>
        </w:rPr>
      </w:pPr>
      <w:r>
        <w:rPr>
          <w:rFonts w:ascii="Cambria" w:cs="Cambria" w:hAnsi="Cambria" w:eastAsia="Cambria"/>
          <w:b w:val="1"/>
          <w:bCs w:val="1"/>
          <w:rtl w:val="0"/>
          <w:lang w:val="en-US"/>
        </w:rPr>
        <w:t>2014 Summer Academy</w:t>
      </w:r>
    </w:p>
    <w:p>
      <w:pPr>
        <w:pStyle w:val="Body"/>
        <w:spacing w:after="0"/>
        <w:jc w:val="center"/>
        <w:rPr>
          <w:rFonts w:ascii="Cambria" w:cs="Cambria" w:hAnsi="Cambria" w:eastAsia="Cambria"/>
          <w:b w:val="1"/>
          <w:bCs w:val="1"/>
        </w:rPr>
      </w:pPr>
      <w:r>
        <w:rPr>
          <w:rFonts w:ascii="Cambria" w:cs="Cambria" w:hAnsi="Cambria" w:eastAsia="Cambria"/>
          <w:b w:val="1"/>
          <w:bCs w:val="1"/>
          <w:rtl w:val="0"/>
          <w:lang w:val="de-DE"/>
        </w:rPr>
        <w:t>Teacher Presentation Summary</w:t>
      </w:r>
    </w:p>
    <w:p>
      <w:pPr>
        <w:pStyle w:val="Body"/>
        <w:spacing w:after="0"/>
        <w:rPr>
          <w:rFonts w:ascii="Cambria" w:cs="Cambria" w:hAnsi="Cambria" w:eastAsia="Cambria"/>
          <w:b w:val="1"/>
          <w:bCs w:val="1"/>
        </w:rPr>
      </w:pPr>
    </w:p>
    <w:p>
      <w:pPr>
        <w:pStyle w:val="Body"/>
        <w:spacing w:after="0"/>
        <w:jc w:val="both"/>
        <w:rPr>
          <w:rFonts w:ascii="Times New Roman Bold" w:cs="Times New Roman Bold" w:hAnsi="Times New Roman Bold" w:eastAsia="Times New Roman Bold"/>
          <w:sz w:val="22"/>
          <w:szCs w:val="22"/>
        </w:rPr>
      </w:pPr>
      <w:r>
        <w:rPr>
          <w:rFonts w:ascii="Cambria" w:cs="Cambria" w:hAnsi="Cambria" w:eastAsia="Cambria"/>
          <w:b w:val="1"/>
          <w:bCs w:val="1"/>
          <w:sz w:val="22"/>
          <w:szCs w:val="22"/>
          <w:rtl w:val="0"/>
          <w:lang w:val="fr-FR"/>
        </w:rPr>
        <w:t>Lesson plan title:</w:t>
      </w:r>
      <w:r>
        <w:rPr>
          <w:rFonts w:ascii="Cambria" w:cs="Cambria" w:hAnsi="Cambria" w:eastAsia="Cambria"/>
          <w:b w:val="1"/>
          <w:bCs w:val="1"/>
          <w:sz w:val="22"/>
          <w:szCs w:val="22"/>
          <w:rtl w:val="0"/>
          <w:lang w:val="en-US"/>
        </w:rPr>
        <w:t xml:space="preserve"> </w:t>
      </w:r>
      <w:r>
        <w:rPr>
          <w:rFonts w:ascii="Times New Roman Bold"/>
          <w:sz w:val="22"/>
          <w:szCs w:val="22"/>
          <w:rtl w:val="0"/>
          <w:lang w:val="en-US"/>
        </w:rPr>
        <w:t>Memories</w:t>
      </w:r>
    </w:p>
    <w:p>
      <w:pPr>
        <w:pStyle w:val="Body"/>
        <w:spacing w:after="0"/>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Your name/name of your school:</w:t>
      </w:r>
      <w:r>
        <w:rPr>
          <w:rFonts w:ascii="Cambria" w:cs="Cambria" w:hAnsi="Cambria" w:eastAsia="Cambria"/>
          <w:b w:val="1"/>
          <w:bCs w:val="1"/>
          <w:sz w:val="22"/>
          <w:szCs w:val="22"/>
          <w:rtl w:val="0"/>
          <w:lang w:val="en-US"/>
        </w:rPr>
        <w:t xml:space="preserve"> </w:t>
      </w:r>
      <w:r>
        <w:rPr>
          <w:rFonts w:ascii="Times New Roman Bold"/>
          <w:sz w:val="22"/>
          <w:szCs w:val="22"/>
          <w:rtl w:val="0"/>
          <w:lang w:val="en-US"/>
        </w:rPr>
        <w:t>Kelli Gerhardt/ D.R. Hill Middle School</w:t>
      </w:r>
    </w:p>
    <w:p>
      <w:pPr>
        <w:pStyle w:val="Body"/>
        <w:spacing w:after="0"/>
        <w:jc w:val="both"/>
        <w:rPr>
          <w:rFonts w:ascii="Times New Roman Bold" w:cs="Times New Roman Bold" w:hAnsi="Times New Roman Bold" w:eastAsia="Times New Roman Bold"/>
          <w:sz w:val="22"/>
          <w:szCs w:val="22"/>
        </w:rPr>
      </w:pPr>
      <w:r>
        <w:rPr>
          <w:rFonts w:ascii="Cambria" w:cs="Cambria" w:hAnsi="Cambria" w:eastAsia="Cambria"/>
          <w:b w:val="1"/>
          <w:bCs w:val="1"/>
          <w:sz w:val="22"/>
          <w:szCs w:val="22"/>
          <w:rtl w:val="0"/>
          <w:lang w:val="en-US"/>
        </w:rPr>
        <w:t xml:space="preserve">City/country: </w:t>
      </w:r>
      <w:r>
        <w:rPr>
          <w:rFonts w:ascii="Times New Roman Bold"/>
          <w:sz w:val="22"/>
          <w:szCs w:val="22"/>
          <w:rtl w:val="0"/>
          <w:lang w:val="en-US"/>
        </w:rPr>
        <w:t>Spartanburg/USA</w:t>
      </w:r>
    </w:p>
    <w:p>
      <w:pPr>
        <w:pStyle w:val="Body"/>
        <w:spacing w:after="0"/>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Primary subject of lesson (History, English, etc)</w:t>
      </w:r>
      <w:r>
        <w:rPr>
          <w:rFonts w:ascii="Cambria" w:cs="Cambria" w:hAnsi="Cambria" w:eastAsia="Cambria"/>
          <w:b w:val="1"/>
          <w:bCs w:val="1"/>
          <w:sz w:val="22"/>
          <w:szCs w:val="22"/>
          <w:rtl w:val="0"/>
          <w:lang w:val="en-US"/>
        </w:rPr>
        <w:t xml:space="preserve">: </w:t>
      </w:r>
      <w:r>
        <w:rPr>
          <w:rFonts w:ascii="Times New Roman Bold"/>
          <w:sz w:val="22"/>
          <w:szCs w:val="22"/>
          <w:rtl w:val="0"/>
          <w:lang w:val="en-US"/>
        </w:rPr>
        <w:t>History</w:t>
      </w:r>
    </w:p>
    <w:p>
      <w:pPr>
        <w:pStyle w:val="Body"/>
        <w:spacing w:after="0"/>
        <w:jc w:val="both"/>
        <w:rPr>
          <w:rFonts w:ascii="Cambria" w:cs="Cambria" w:hAnsi="Cambria" w:eastAsia="Cambria"/>
          <w:b w:val="1"/>
          <w:bCs w:val="1"/>
          <w:sz w:val="22"/>
          <w:szCs w:val="22"/>
        </w:rPr>
      </w:pPr>
      <w:r>
        <w:rPr>
          <w:rFonts w:ascii="Cambria" w:cs="Cambria" w:hAnsi="Cambria" w:eastAsia="Cambria"/>
          <w:b w:val="1"/>
          <w:bCs w:val="1"/>
          <w:sz w:val="22"/>
          <w:szCs w:val="22"/>
          <w:rtl w:val="0"/>
          <w:lang w:val="en-US"/>
        </w:rPr>
        <w:t xml:space="preserve">Grade level of students: </w:t>
      </w:r>
      <w:r>
        <w:rPr>
          <w:rFonts w:ascii="Times New Roman Bold"/>
          <w:sz w:val="22"/>
          <w:szCs w:val="22"/>
          <w:rtl w:val="0"/>
          <w:lang w:val="en-US"/>
        </w:rPr>
        <w:t>7th</w:t>
      </w:r>
    </w:p>
    <w:p>
      <w:pPr>
        <w:pStyle w:val="Body"/>
        <w:spacing w:after="0"/>
        <w:rPr>
          <w:rFonts w:ascii="Times New Roman Bold" w:cs="Times New Roman Bold" w:hAnsi="Times New Roman Bold" w:eastAsia="Times New Roman Bold"/>
        </w:rPr>
      </w:pPr>
      <w:r>
        <w:rPr>
          <w:rFonts w:ascii="Cambria" w:cs="Cambria" w:hAnsi="Cambria" w:eastAsia="Cambria"/>
          <w:b w:val="1"/>
          <w:bCs w:val="1"/>
          <w:sz w:val="22"/>
          <w:szCs w:val="22"/>
          <w:rtl w:val="0"/>
          <w:lang w:val="en-US"/>
        </w:rPr>
        <w:t xml:space="preserve">Total required time to teach lesson (e.g., </w:t>
      </w:r>
      <w:r>
        <w:rPr>
          <w:rFonts w:ascii="Cambria" w:cs="Cambria" w:hAnsi="Cambria" w:eastAsia="Cambria"/>
          <w:b w:val="1"/>
          <w:bCs w:val="1"/>
          <w:sz w:val="22"/>
          <w:szCs w:val="22"/>
          <w:rtl w:val="0"/>
        </w:rPr>
        <w:t>“</w:t>
      </w:r>
      <w:r>
        <w:rPr>
          <w:rFonts w:ascii="Cambria" w:cs="Cambria" w:hAnsi="Cambria" w:eastAsia="Cambria"/>
          <w:b w:val="1"/>
          <w:bCs w:val="1"/>
          <w:sz w:val="22"/>
          <w:szCs w:val="22"/>
          <w:rtl w:val="0"/>
          <w:lang w:val="en-US"/>
        </w:rPr>
        <w:t>two fifty minute lessons</w:t>
      </w:r>
      <w:r>
        <w:rPr>
          <w:rFonts w:ascii="Cambria" w:cs="Cambria" w:hAnsi="Cambria" w:eastAsia="Cambria"/>
          <w:b w:val="1"/>
          <w:bCs w:val="1"/>
          <w:sz w:val="22"/>
          <w:szCs w:val="22"/>
          <w:rtl w:val="0"/>
        </w:rPr>
        <w:t>”</w:t>
      </w:r>
      <w:r>
        <w:rPr>
          <w:rFonts w:ascii="Cambria" w:cs="Cambria" w:hAnsi="Cambria" w:eastAsia="Cambria"/>
          <w:b w:val="1"/>
          <w:bCs w:val="1"/>
          <w:sz w:val="22"/>
          <w:szCs w:val="22"/>
          <w:rtl w:val="0"/>
        </w:rPr>
        <w:t>):</w:t>
      </w:r>
      <w:r>
        <w:rPr>
          <w:rFonts w:ascii="Cambria" w:cs="Cambria" w:hAnsi="Cambria" w:eastAsia="Cambria"/>
          <w:b w:val="1"/>
          <w:bCs w:val="1"/>
          <w:sz w:val="22"/>
          <w:szCs w:val="22"/>
          <w:rtl w:val="0"/>
          <w:lang w:val="en-US"/>
        </w:rPr>
        <w:t xml:space="preserve"> </w:t>
      </w:r>
      <w:r>
        <w:rPr>
          <w:rFonts w:ascii="Times New Roman Bold"/>
          <w:sz w:val="22"/>
          <w:szCs w:val="22"/>
          <w:rtl w:val="0"/>
          <w:lang w:val="en-US"/>
        </w:rPr>
        <w:t>One ninety minute lesson</w:t>
      </w:r>
    </w:p>
    <w:p>
      <w:pPr>
        <w:pStyle w:val="Body"/>
        <w:spacing w:after="0"/>
        <w:rPr>
          <w:rFonts w:ascii="Cambria" w:cs="Cambria" w:hAnsi="Cambria" w:eastAsia="Cambria"/>
          <w:b w:val="1"/>
          <w:bCs w:val="1"/>
        </w:rPr>
      </w:pPr>
    </w:p>
    <w:p>
      <w:pPr>
        <w:pStyle w:val="Body"/>
        <w:spacing w:after="0"/>
        <w:rPr>
          <w:rFonts w:ascii="Cambria" w:cs="Cambria" w:hAnsi="Cambria" w:eastAsia="Cambria"/>
          <w:b w:val="1"/>
          <w:bCs w:val="1"/>
        </w:rPr>
      </w:pPr>
      <w:r>
        <w:rPr>
          <w:rFonts w:ascii="Cambria" w:cs="Cambria" w:hAnsi="Cambria" w:eastAsia="Cambria"/>
          <w:b w:val="1"/>
          <w:bCs w:val="1"/>
          <w:rtl w:val="0"/>
          <w:lang w:val="en-US"/>
        </w:rPr>
        <w:t>Goal of lesson:</w:t>
      </w:r>
    </w:p>
    <w:p>
      <w:pPr>
        <w:pStyle w:val="Body"/>
        <w:spacing w:after="0" w:line="360" w:lineRule="auto"/>
        <w:rPr>
          <w:u w:val="single"/>
          <w:rtl w:val="0"/>
        </w:rPr>
      </w:pPr>
      <w:r>
        <w:rPr>
          <w:rFonts w:ascii="Times New Roman Bold"/>
          <w:u w:val="single"/>
          <w:rtl w:val="0"/>
          <w:lang w:val="en-US"/>
        </w:rPr>
        <w:t xml:space="preserve"> One goal of this lesson is to provide the students a connection with others from countries different than their own. This lesson will provide a different perspective on the subject of the Holocaust, which is mostly taught in the USA as a whole event, excluding personal stories. Another goal of this lesson to explain and teach the students about the importance of keeping the memory of the Holocaust alive and how more difficult that will be with the survivors dying and the further we get from it. The students will understand their role in keeping the memory of the Holocaust alive and how they can help teach others about this tragic event. </w:t>
      </w:r>
    </w:p>
    <w:p>
      <w:pPr>
        <w:pStyle w:val="Body"/>
        <w:spacing w:after="0"/>
        <w:rPr>
          <w:rtl w:val="0"/>
        </w:rPr>
      </w:pPr>
    </w:p>
    <w:p>
      <w:pPr>
        <w:pStyle w:val="Body"/>
        <w:spacing w:after="0"/>
        <w:rPr>
          <w:rFonts w:ascii="Cambria" w:cs="Cambria" w:hAnsi="Cambria" w:eastAsia="Cambria"/>
          <w:b w:val="1"/>
          <w:bCs w:val="1"/>
        </w:rPr>
      </w:pPr>
      <w:r>
        <w:rPr>
          <w:rFonts w:ascii="Cambria" w:cs="Cambria" w:hAnsi="Cambria" w:eastAsia="Cambria"/>
          <w:b w:val="1"/>
          <w:bCs w:val="1"/>
          <w:rtl w:val="0"/>
          <w:lang w:val="en-US"/>
        </w:rPr>
        <w:t>Brief summer of your lesson:</w:t>
      </w:r>
    </w:p>
    <w:p>
      <w:pPr>
        <w:pStyle w:val="Body"/>
        <w:spacing w:after="0" w:line="360" w:lineRule="auto"/>
        <w:rPr>
          <w:rtl w:val="0"/>
        </w:rPr>
      </w:pPr>
      <w:r>
        <w:rPr>
          <w:rFonts w:ascii="Times New Roman Bold"/>
          <w:u w:val="single"/>
          <w:rtl w:val="0"/>
          <w:lang w:val="en-US"/>
        </w:rPr>
        <w:t xml:space="preserve">The lesson will begin with the teacher writing on the board, </w:t>
      </w:r>
      <w:r>
        <w:rPr>
          <w:rFonts w:hAnsi="Times New Roman Bold" w:hint="default"/>
          <w:u w:val="single"/>
          <w:rtl w:val="0"/>
          <w:lang w:val="en-US"/>
        </w:rPr>
        <w:t>“</w:t>
      </w:r>
      <w:r>
        <w:rPr>
          <w:rFonts w:ascii="Times New Roman Bold"/>
          <w:u w:val="single"/>
          <w:rtl w:val="0"/>
          <w:lang w:val="en-US"/>
        </w:rPr>
        <w:t>It is important to not let memories die because</w:t>
      </w:r>
      <w:r>
        <w:rPr>
          <w:rFonts w:hAnsi="Times New Roman Bold" w:hint="default"/>
          <w:u w:val="single"/>
          <w:rtl w:val="0"/>
          <w:lang w:val="en-US"/>
        </w:rPr>
        <w:t>…”</w:t>
      </w:r>
      <w:r>
        <w:rPr>
          <w:rFonts w:ascii="Times New Roman Bold"/>
          <w:u w:val="single"/>
          <w:rtl w:val="0"/>
          <w:lang w:val="en-US"/>
        </w:rPr>
        <w:t xml:space="preserve">. Each student will receive a marker and index card to write their response on after they watch </w:t>
      </w:r>
      <w:r>
        <w:rPr>
          <w:rFonts w:hAnsi="Times New Roman Bold" w:hint="default"/>
          <w:u w:val="single"/>
          <w:rtl w:val="0"/>
          <w:lang w:val="en-US"/>
        </w:rPr>
        <w:t>“</w:t>
      </w:r>
      <w:r>
        <w:rPr>
          <w:rFonts w:ascii="Times New Roman Bold"/>
          <w:u w:val="single"/>
          <w:rtl w:val="0"/>
          <w:lang w:val="en-US"/>
        </w:rPr>
        <w:t>Teofila Silberring</w:t>
      </w:r>
      <w:r>
        <w:rPr>
          <w:rFonts w:hAnsi="Times New Roman Bold" w:hint="default"/>
          <w:u w:val="single"/>
          <w:rtl w:val="0"/>
          <w:lang w:val="en-US"/>
        </w:rPr>
        <w:t xml:space="preserve">— </w:t>
      </w:r>
      <w:r>
        <w:rPr>
          <w:rFonts w:ascii="Times New Roman Bold"/>
          <w:u w:val="single"/>
          <w:rtl w:val="0"/>
          <w:lang w:val="en-US"/>
        </w:rPr>
        <w:t>So That Memory Doesn</w:t>
      </w:r>
      <w:r>
        <w:rPr>
          <w:rFonts w:hAnsi="Times New Roman Bold" w:hint="default"/>
          <w:u w:val="single"/>
          <w:rtl w:val="0"/>
          <w:lang w:val="en-US"/>
        </w:rPr>
        <w:t>’</w:t>
      </w:r>
      <w:r>
        <w:rPr>
          <w:rFonts w:ascii="Times New Roman Bold"/>
          <w:u w:val="single"/>
          <w:rtl w:val="0"/>
          <w:lang w:val="en-US"/>
        </w:rPr>
        <w:t>t Die</w:t>
      </w:r>
      <w:r>
        <w:rPr>
          <w:rFonts w:hAnsi="Times New Roman Bold" w:hint="default"/>
          <w:u w:val="single"/>
          <w:rtl w:val="0"/>
          <w:lang w:val="en-US"/>
        </w:rPr>
        <w:t>”</w:t>
      </w:r>
      <w:r>
        <w:rPr>
          <w:rFonts w:ascii="Times New Roman Bold"/>
          <w:u w:val="single"/>
          <w:rtl w:val="0"/>
          <w:lang w:val="en-US"/>
        </w:rPr>
        <w:t xml:space="preserve">. Once the film is complete and the students have finished their responses the in school field trip will begin. The students will take a tour of the school in which there are several pictures from the Centropa database put up on the walls throughout the school. Next to the picture there will be a QR code that the students must scan in order to get the description of the picture. (The QR code will take them to the Centropa URL of that description). After the field trip is over they will end at the memory wall where they will pledge to not let the memory of the Holocaust die by going home and telling at least 3 people what they learned about in school. For the follow up activity the students will bring in pictures of themselves, their friends, and their families. The students will create descriptions of their pictures and put them up on their blog. Once this is complete the students will create a QR code that will take people to their blog with the picture and the description. All of the students pictures and QR codes are then added to the pictures around the school that have already been put up from the Centropa database. The students will then create a movie using their pictures as a project grade. They must include pictures, narration, and subtitles at the bottom. </w:t>
      </w:r>
    </w:p>
    <w:p>
      <w:pPr>
        <w:pStyle w:val="Body"/>
        <w:spacing w:after="0"/>
        <w:rPr>
          <w:rFonts w:ascii="Cambria" w:cs="Cambria" w:hAnsi="Cambria" w:eastAsia="Cambria"/>
          <w:b w:val="1"/>
          <w:bCs w:val="1"/>
        </w:rPr>
      </w:pPr>
    </w:p>
    <w:p>
      <w:pPr>
        <w:pStyle w:val="Body"/>
        <w:spacing w:after="0"/>
        <w:rPr>
          <w:rFonts w:ascii="Cambria" w:cs="Cambria" w:hAnsi="Cambria" w:eastAsia="Cambria"/>
          <w:b w:val="1"/>
          <w:bCs w:val="1"/>
        </w:rPr>
      </w:pPr>
      <w:r>
        <w:rPr>
          <w:rFonts w:ascii="Cambria" w:cs="Cambria" w:hAnsi="Cambria" w:eastAsia="Cambria"/>
          <w:b w:val="1"/>
          <w:bCs w:val="1"/>
          <w:rtl w:val="0"/>
          <w:lang w:val="en-US"/>
        </w:rPr>
        <w:t xml:space="preserve">Centropa and other sources used: </w:t>
      </w:r>
    </w:p>
    <w:p>
      <w:pPr>
        <w:pStyle w:val="Body"/>
        <w:spacing w:after="0" w:line="360" w:lineRule="auto"/>
        <w:rPr>
          <w:rFonts w:ascii="Times New Roman Bold" w:cs="Times New Roman Bold" w:hAnsi="Times New Roman Bold" w:eastAsia="Times New Roman Bold"/>
          <w:u w:val="single"/>
        </w:rPr>
      </w:pPr>
      <w:r>
        <w:rPr>
          <w:rFonts w:ascii="Cambria" w:cs="Cambria" w:hAnsi="Cambria" w:eastAsia="Cambria"/>
          <w:b w:val="1"/>
          <w:bCs w:val="1"/>
          <w:u w:val="single"/>
          <w:rtl w:val="0"/>
          <w:lang w:val="en-US"/>
        </w:rPr>
        <w:t>-</w:t>
      </w:r>
      <w:r>
        <w:rPr>
          <w:rFonts w:ascii="Times New Roman Bold"/>
          <w:u w:val="single"/>
          <w:rtl w:val="0"/>
          <w:lang w:val="en-US"/>
        </w:rPr>
        <w:t>Pictures and descriptions from the Centropa database. (They are chosen at random based on the age group of the students).</w:t>
      </w:r>
    </w:p>
    <w:p>
      <w:pPr>
        <w:pStyle w:val="Body"/>
        <w:spacing w:after="0" w:line="360" w:lineRule="auto"/>
        <w:rPr>
          <w:rFonts w:ascii="Times New Roman Bold" w:cs="Times New Roman Bold" w:hAnsi="Times New Roman Bold" w:eastAsia="Times New Roman Bold"/>
          <w:u w:val="single"/>
        </w:rPr>
      </w:pPr>
      <w:r>
        <w:rPr>
          <w:rFonts w:ascii="Times New Roman Bold"/>
          <w:u w:val="single"/>
          <w:rtl w:val="0"/>
          <w:lang w:val="en-US"/>
        </w:rPr>
        <w:t xml:space="preserve">- </w:t>
      </w:r>
      <w:r>
        <w:rPr>
          <w:rFonts w:hAnsi="Times New Roman Bold" w:hint="default"/>
          <w:u w:val="single"/>
          <w:rtl w:val="0"/>
          <w:lang w:val="en-US"/>
        </w:rPr>
        <w:t>“</w:t>
      </w:r>
      <w:r>
        <w:rPr>
          <w:rFonts w:ascii="Times New Roman Bold"/>
          <w:u w:val="single"/>
          <w:rtl w:val="0"/>
          <w:lang w:val="en-US"/>
        </w:rPr>
        <w:t xml:space="preserve">Teofila Silberring </w:t>
      </w:r>
      <w:r>
        <w:rPr>
          <w:rFonts w:hAnsi="Times New Roman Bold" w:hint="default"/>
          <w:u w:val="single"/>
          <w:rtl w:val="0"/>
          <w:lang w:val="en-US"/>
        </w:rPr>
        <w:t xml:space="preserve">— </w:t>
      </w:r>
      <w:r>
        <w:rPr>
          <w:rFonts w:ascii="Times New Roman Bold"/>
          <w:u w:val="single"/>
          <w:rtl w:val="0"/>
          <w:lang w:val="en-US"/>
        </w:rPr>
        <w:t>So That Memory Doesn</w:t>
      </w:r>
      <w:r>
        <w:rPr>
          <w:rFonts w:hAnsi="Times New Roman Bold" w:hint="default"/>
          <w:u w:val="single"/>
          <w:rtl w:val="0"/>
          <w:lang w:val="en-US"/>
        </w:rPr>
        <w:t>’</w:t>
      </w:r>
      <w:r>
        <w:rPr>
          <w:rFonts w:ascii="Times New Roman Bold"/>
          <w:u w:val="single"/>
          <w:rtl w:val="0"/>
          <w:lang w:val="en-US"/>
        </w:rPr>
        <w:t>t Die</w:t>
      </w:r>
      <w:r>
        <w:rPr>
          <w:rFonts w:hAnsi="Times New Roman Bold" w:hint="default"/>
          <w:u w:val="single"/>
          <w:rtl w:val="0"/>
          <w:lang w:val="en-US"/>
        </w:rPr>
        <w:t>”</w:t>
      </w:r>
    </w:p>
    <w:p>
      <w:pPr>
        <w:pStyle w:val="Body"/>
        <w:spacing w:after="0" w:line="360" w:lineRule="auto"/>
        <w:rPr>
          <w:rFonts w:ascii="Times New Roman Bold" w:cs="Times New Roman Bold" w:hAnsi="Times New Roman Bold" w:eastAsia="Times New Roman Bold"/>
          <w:u w:val="single"/>
        </w:rPr>
      </w:pPr>
      <w:r>
        <w:rPr>
          <w:rFonts w:ascii="Times New Roman Bold"/>
          <w:u w:val="single"/>
          <w:rtl w:val="0"/>
          <w:lang w:val="en-US"/>
        </w:rPr>
        <w:t>-Any QR Code Creator found on the web.</w:t>
      </w:r>
    </w:p>
    <w:p>
      <w:pPr>
        <w:pStyle w:val="Body"/>
        <w:spacing w:after="0" w:line="360" w:lineRule="auto"/>
        <w:rPr>
          <w:rFonts w:ascii="Times New Roman Bold" w:cs="Times New Roman Bold" w:hAnsi="Times New Roman Bold" w:eastAsia="Times New Roman Bold"/>
          <w:u w:val="single"/>
        </w:rPr>
      </w:pPr>
      <w:r>
        <w:rPr>
          <w:rFonts w:ascii="Times New Roman Bold"/>
          <w:u w:val="single"/>
          <w:rtl w:val="0"/>
          <w:lang w:val="en-US"/>
        </w:rPr>
        <w:t xml:space="preserve">-Any QR Code Scanner found on the web that can be downloaded on to a device. </w:t>
      </w:r>
    </w:p>
    <w:sectPr>
      <w:headerReference w:type="default" r:id="rId4"/>
      <w:footerReference w:type="default" r:id="rId5"/>
      <w:pgSz w:w="12240" w:h="15840" w:orient="portrait"/>
      <w:pgMar w:top="2304" w:right="1800" w:bottom="1440" w:left="1800" w:header="28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pPr>
    <w:r>
      <w:rPr>
        <w:rtl w:val="0"/>
      </w:rPr>
      <w:drawing>
        <wp:inline distT="0" distB="0" distL="0" distR="0">
          <wp:extent cx="7562089" cy="144170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7562089" cy="1441704"/>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pPr>
    <w:r>
      <w:rPr>
        <w:rtl w:val="0"/>
      </w:rPr>
      <w:drawing>
        <wp:inline distT="0" distB="0" distL="0" distR="0">
          <wp:extent cx="7544338" cy="103251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7544338" cy="1032510"/>
                  </a:xfrm>
                  <a:prstGeom prst="rect">
                    <a:avLst/>
                  </a:prstGeom>
                  <a:ln w="12700" cap="flat">
                    <a:noFill/>
                    <a:miter lim="400000"/>
                  </a:ln>
                  <a:effec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3.png"/></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